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A4E" w:rsidRPr="00C02E4C" w:rsidRDefault="00B63A4E" w:rsidP="00C02E4C">
      <w:pPr>
        <w:pStyle w:val="Style13"/>
        <w:widowControl/>
        <w:ind w:firstLine="567"/>
        <w:jc w:val="center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  <w:bookmarkStart w:id="0" w:name="_GoBack"/>
      <w:bookmarkEnd w:id="0"/>
      <w:r w:rsidRPr="00C02E4C"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  <w:t>Введение</w:t>
      </w:r>
    </w:p>
    <w:p w:rsidR="00B63A4E" w:rsidRPr="00C02E4C" w:rsidRDefault="00B63A4E" w:rsidP="00071E09">
      <w:pPr>
        <w:pStyle w:val="Style13"/>
        <w:widowControl/>
        <w:ind w:firstLine="567"/>
        <w:jc w:val="both"/>
        <w:rPr>
          <w:rStyle w:val="FontStyle49"/>
          <w:rFonts w:ascii="Times New Roman" w:hAnsi="Times New Roman" w:cs="Times New Roman"/>
          <w:sz w:val="24"/>
          <w:szCs w:val="24"/>
          <w:lang w:eastAsia="en-US"/>
        </w:rPr>
      </w:pPr>
    </w:p>
    <w:p w:rsidR="00071E09" w:rsidRPr="00C02E4C" w:rsidRDefault="00071E09" w:rsidP="00071E09">
      <w:pPr>
        <w:pStyle w:val="a8"/>
        <w:ind w:firstLine="567"/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  <w:lang w:val="ru-RU"/>
        </w:rPr>
      </w:pPr>
      <w:proofErr w:type="gramStart"/>
      <w:r w:rsidRPr="00C02E4C">
        <w:rPr>
          <w:rFonts w:ascii="Times New Roman" w:hAnsi="Times New Roman" w:cs="Times New Roman"/>
          <w:color w:val="262626" w:themeColor="text1" w:themeTint="D9"/>
          <w:sz w:val="24"/>
          <w:szCs w:val="24"/>
          <w:lang w:val="ru-RU"/>
        </w:rPr>
        <w:t>Настоящий стандарт определяет общие концепции, необходимые для обеспечения возможности создания моделей предприятия в промышленном и других бизнесах               и оказания поддержки при использовании общей схемы промышленными и другими предприятиями.</w:t>
      </w:r>
      <w:proofErr w:type="gramEnd"/>
      <w:r w:rsidRPr="00C02E4C">
        <w:rPr>
          <w:rFonts w:ascii="Times New Roman" w:hAnsi="Times New Roman" w:cs="Times New Roman"/>
          <w:color w:val="262626" w:themeColor="text1" w:themeTint="D9"/>
          <w:sz w:val="24"/>
          <w:szCs w:val="24"/>
          <w:lang w:val="ru-RU"/>
        </w:rPr>
        <w:t xml:space="preserve"> Настоящий стандарт разработан на основе </w:t>
      </w:r>
      <w:r w:rsidRPr="00C02E4C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ISO</w:t>
      </w:r>
      <w:r w:rsidRPr="00C02E4C">
        <w:rPr>
          <w:rFonts w:ascii="Times New Roman" w:hAnsi="Times New Roman" w:cs="Times New Roman"/>
          <w:color w:val="262626" w:themeColor="text1" w:themeTint="D9"/>
          <w:sz w:val="24"/>
          <w:szCs w:val="24"/>
          <w:lang w:val="ru-RU"/>
        </w:rPr>
        <w:t xml:space="preserve"> 19439, определяет                      и детализирует набор совместимых, ориентированных на пользователя языковых конструкций моделирования для производства сопутствующих услуг, которые обеспечивают общую семантику и позволяют унифицировать модели, разработанные различными заинтересованными сторонами на разных этапах разработки модели. Такие модели предназначены для поддержки оперативного принятия решений на основе моделей и могут использоваться для мониторинга и управления работой на основе моделей.  </w:t>
      </w:r>
    </w:p>
    <w:p w:rsidR="00071E09" w:rsidRPr="00C02E4C" w:rsidRDefault="00071E09" w:rsidP="00071E09">
      <w:pPr>
        <w:pStyle w:val="a8"/>
        <w:ind w:firstLine="567"/>
        <w:jc w:val="both"/>
        <w:rPr>
          <w:rFonts w:ascii="Times New Roman" w:hAnsi="Times New Roman" w:cs="Times New Roman"/>
          <w:color w:val="231F20"/>
          <w:sz w:val="24"/>
          <w:szCs w:val="24"/>
          <w:lang w:val="ru-RU"/>
        </w:rPr>
      </w:pPr>
      <w:r w:rsidRPr="00C02E4C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Конструкции языка моделирования, определенные в настоящем стандарте, могут быть специализированными или скомпонованными, либо как специализированными, так и собранными в структуры для определенных целей, например, для отрасли или сектора предприятия или для особого рода предприятия, такого как техническое обслуживание.               В свою очередь, такие структуры и общие конструкции языка моделирования могут использоваться для разработки конкретных моделей для конкретного предприятия. </w:t>
      </w:r>
    </w:p>
    <w:p w:rsidR="00071E09" w:rsidRPr="00C02E4C" w:rsidRDefault="00071E09" w:rsidP="00071E09">
      <w:pPr>
        <w:tabs>
          <w:tab w:val="left" w:pos="720"/>
        </w:tabs>
        <w:ind w:firstLine="567"/>
        <w:jc w:val="both"/>
        <w:rPr>
          <w:rFonts w:ascii="Times New Roman" w:hAnsi="Times New Roman" w:cs="Times New Roman"/>
          <w:color w:val="231F20"/>
        </w:rPr>
      </w:pPr>
      <w:r w:rsidRPr="00C02E4C">
        <w:rPr>
          <w:rFonts w:ascii="Times New Roman" w:hAnsi="Times New Roman" w:cs="Times New Roman"/>
          <w:color w:val="231F20"/>
        </w:rPr>
        <w:t>Общими требованиями, определяющими характеристики основных конструкций, необходимых для компьютерного моделирования предприятий, являются</w:t>
      </w:r>
    </w:p>
    <w:p w:rsidR="00071E09" w:rsidRPr="00C02E4C" w:rsidRDefault="00071E09" w:rsidP="00071E09">
      <w:pPr>
        <w:tabs>
          <w:tab w:val="left" w:pos="720"/>
        </w:tabs>
        <w:ind w:firstLine="567"/>
        <w:jc w:val="both"/>
        <w:rPr>
          <w:rFonts w:ascii="Times New Roman" w:hAnsi="Times New Roman" w:cs="Times New Roman"/>
          <w:color w:val="231F20"/>
        </w:rPr>
      </w:pPr>
      <w:r w:rsidRPr="00C02E4C">
        <w:rPr>
          <w:rFonts w:ascii="Times New Roman" w:hAnsi="Times New Roman" w:cs="Times New Roman"/>
          <w:color w:val="231F20"/>
        </w:rPr>
        <w:t>а) предоставление точной модели бизнес-процессов с их динамикой, функциями, информацией, ресурсами, отношениями и организационными обязанностями,</w:t>
      </w:r>
    </w:p>
    <w:p w:rsidR="00071E09" w:rsidRPr="00C02E4C" w:rsidRDefault="00071E09" w:rsidP="00071E09">
      <w:pPr>
        <w:tabs>
          <w:tab w:val="left" w:pos="720"/>
        </w:tabs>
        <w:ind w:firstLine="567"/>
        <w:jc w:val="both"/>
        <w:rPr>
          <w:rFonts w:ascii="Times New Roman" w:hAnsi="Times New Roman" w:cs="Times New Roman"/>
          <w:color w:val="231F20"/>
        </w:rPr>
      </w:pPr>
      <w:r w:rsidRPr="00C02E4C">
        <w:rPr>
          <w:rFonts w:ascii="Times New Roman" w:hAnsi="Times New Roman" w:cs="Times New Roman"/>
          <w:color w:val="231F20"/>
        </w:rPr>
        <w:t xml:space="preserve">б) достаточная детализация и квалификация компонентов предприятия, позволяющая создать модель для конкретного предприятия; </w:t>
      </w:r>
    </w:p>
    <w:p w:rsidR="00071E09" w:rsidRPr="00C02E4C" w:rsidRDefault="00071E09" w:rsidP="00071E09">
      <w:pPr>
        <w:tabs>
          <w:tab w:val="left" w:pos="720"/>
        </w:tabs>
        <w:ind w:firstLine="567"/>
        <w:jc w:val="both"/>
        <w:rPr>
          <w:rFonts w:ascii="Times New Roman" w:hAnsi="Times New Roman" w:cs="Times New Roman"/>
          <w:color w:val="231F20"/>
        </w:rPr>
      </w:pPr>
      <w:r w:rsidRPr="00C02E4C">
        <w:rPr>
          <w:rFonts w:ascii="Times New Roman" w:hAnsi="Times New Roman" w:cs="Times New Roman"/>
          <w:color w:val="231F20"/>
        </w:rPr>
        <w:t>в) поддержка управления изменениями, и</w:t>
      </w:r>
    </w:p>
    <w:p w:rsidR="009424B3" w:rsidRPr="00C02E4C" w:rsidRDefault="00071E09" w:rsidP="00071E09">
      <w:pPr>
        <w:pStyle w:val="Style22"/>
        <w:widowControl/>
        <w:ind w:firstLine="567"/>
        <w:jc w:val="both"/>
        <w:rPr>
          <w:rStyle w:val="FontStyle73"/>
          <w:rFonts w:ascii="Times New Roman" w:hAnsi="Times New Roman" w:cs="Times New Roman"/>
          <w:sz w:val="24"/>
          <w:lang w:eastAsia="en-US"/>
        </w:rPr>
      </w:pPr>
      <w:r w:rsidRPr="00C02E4C">
        <w:rPr>
          <w:rFonts w:ascii="Times New Roman" w:hAnsi="Times New Roman" w:cs="Times New Roman"/>
          <w:color w:val="231F20"/>
        </w:rPr>
        <w:t>с) ориентированное на конечного пользователя отображение для обеспечения оперативного использования.</w:t>
      </w:r>
    </w:p>
    <w:p w:rsidR="009424B3" w:rsidRPr="00C02E4C" w:rsidRDefault="009424B3" w:rsidP="00071E09">
      <w:pPr>
        <w:pStyle w:val="Style22"/>
        <w:widowControl/>
        <w:ind w:firstLine="567"/>
        <w:jc w:val="both"/>
        <w:rPr>
          <w:rStyle w:val="FontStyle50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795DEF" w:rsidRPr="00C02E4C" w:rsidRDefault="00795DEF" w:rsidP="00071E09">
      <w:pPr>
        <w:pStyle w:val="Style26"/>
        <w:widowControl/>
        <w:ind w:firstLine="567"/>
        <w:jc w:val="both"/>
        <w:rPr>
          <w:rFonts w:ascii="Times New Roman" w:hAnsi="Times New Roman" w:cs="Times New Roman"/>
          <w:spacing w:val="2"/>
          <w:sz w:val="20"/>
        </w:rPr>
      </w:pPr>
      <w:r w:rsidRPr="00C02E4C">
        <w:rPr>
          <w:rStyle w:val="FontStyle42"/>
          <w:rFonts w:ascii="Times New Roman" w:hAnsi="Times New Roman" w:cs="Times New Roman"/>
          <w:sz w:val="24"/>
          <w:szCs w:val="24"/>
          <w:lang w:val="en-US" w:eastAsia="en-US"/>
        </w:rPr>
        <w:t> </w:t>
      </w:r>
      <w:r w:rsidRPr="00C02E4C">
        <w:rPr>
          <w:rStyle w:val="FontStyle42"/>
          <w:rFonts w:ascii="Times New Roman" w:hAnsi="Times New Roman" w:cs="Times New Roman"/>
          <w:color w:val="auto"/>
          <w:sz w:val="20"/>
          <w:szCs w:val="24"/>
          <w:lang w:eastAsia="en-US"/>
        </w:rPr>
        <w:t xml:space="preserve">Примечания </w:t>
      </w:r>
      <w:r w:rsidR="00C02E4C">
        <w:rPr>
          <w:rStyle w:val="FontStyle42"/>
          <w:rFonts w:ascii="Times New Roman" w:hAnsi="Times New Roman" w:cs="Times New Roman"/>
          <w:color w:val="auto"/>
          <w:sz w:val="20"/>
          <w:szCs w:val="24"/>
          <w:lang w:eastAsia="en-US"/>
        </w:rPr>
        <w:t xml:space="preserve">– </w:t>
      </w:r>
      <w:r w:rsidR="00071E09" w:rsidRPr="00C02E4C">
        <w:rPr>
          <w:rFonts w:ascii="Times New Roman" w:hAnsi="Times New Roman" w:cs="Times New Roman"/>
          <w:spacing w:val="2"/>
          <w:sz w:val="20"/>
        </w:rPr>
        <w:t xml:space="preserve">Все рисунки моделей класса </w:t>
      </w:r>
      <w:proofErr w:type="spellStart"/>
      <w:r w:rsidR="00071E09" w:rsidRPr="00C02E4C">
        <w:rPr>
          <w:rFonts w:ascii="Times New Roman" w:hAnsi="Times New Roman" w:cs="Times New Roman"/>
          <w:spacing w:val="2"/>
          <w:sz w:val="20"/>
        </w:rPr>
        <w:t>Unified</w:t>
      </w:r>
      <w:proofErr w:type="spellEnd"/>
      <w:r w:rsidR="00071E09" w:rsidRPr="00C02E4C">
        <w:rPr>
          <w:rFonts w:ascii="Times New Roman" w:hAnsi="Times New Roman" w:cs="Times New Roman"/>
          <w:spacing w:val="2"/>
          <w:sz w:val="20"/>
        </w:rPr>
        <w:t xml:space="preserve"> </w:t>
      </w:r>
      <w:proofErr w:type="spellStart"/>
      <w:r w:rsidR="00071E09" w:rsidRPr="00C02E4C">
        <w:rPr>
          <w:rFonts w:ascii="Times New Roman" w:hAnsi="Times New Roman" w:cs="Times New Roman"/>
          <w:spacing w:val="2"/>
          <w:sz w:val="20"/>
        </w:rPr>
        <w:t>Modeling</w:t>
      </w:r>
      <w:proofErr w:type="spellEnd"/>
      <w:r w:rsidR="00071E09" w:rsidRPr="00C02E4C">
        <w:rPr>
          <w:rFonts w:ascii="Times New Roman" w:hAnsi="Times New Roman" w:cs="Times New Roman"/>
          <w:spacing w:val="2"/>
          <w:sz w:val="20"/>
        </w:rPr>
        <w:t xml:space="preserve"> </w:t>
      </w:r>
      <w:proofErr w:type="spellStart"/>
      <w:r w:rsidR="00071E09" w:rsidRPr="00C02E4C">
        <w:rPr>
          <w:rFonts w:ascii="Times New Roman" w:hAnsi="Times New Roman" w:cs="Times New Roman"/>
          <w:spacing w:val="2"/>
          <w:sz w:val="20"/>
        </w:rPr>
        <w:t>Language</w:t>
      </w:r>
      <w:proofErr w:type="spellEnd"/>
      <w:r w:rsidR="00071E09" w:rsidRPr="00C02E4C">
        <w:rPr>
          <w:rFonts w:ascii="Times New Roman" w:hAnsi="Times New Roman" w:cs="Times New Roman"/>
          <w:spacing w:val="2"/>
          <w:sz w:val="20"/>
        </w:rPr>
        <w:t xml:space="preserve"> (UML) являются сгенерированными компьютером масштабируемой векторной графикой (SVG). Все отношения обобщения-специализации в этих классовых моделях окрашены в красный цвет для большей ясности. Рисунки В. 10 и В. 11 представляют собой линейные чертежи.</w:t>
      </w:r>
    </w:p>
    <w:p w:rsidR="00071E09" w:rsidRPr="00C02E4C" w:rsidRDefault="00071E09" w:rsidP="00071E09">
      <w:pPr>
        <w:pStyle w:val="Style26"/>
        <w:widowControl/>
        <w:ind w:firstLine="567"/>
        <w:jc w:val="both"/>
        <w:rPr>
          <w:rStyle w:val="FontStyle50"/>
          <w:rFonts w:ascii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</w:pPr>
      <w:proofErr w:type="gramStart"/>
      <w:r w:rsidRPr="00C02E4C">
        <w:rPr>
          <w:rFonts w:ascii="Times New Roman" w:hAnsi="Times New Roman" w:cs="Times New Roman"/>
          <w:sz w:val="20"/>
        </w:rPr>
        <w:t>Названия терминов, представляющих основные конструкции (см. раздел 7) и производные конструкции (см. раздел 8), пишутся заглавными буквами во всем данном стандарте, чтобы помочь читателю отличить их от общего использования одного и того же термина, в частности для того, чтобы отличить конструкции Возможность (</w:t>
      </w:r>
      <w:proofErr w:type="spellStart"/>
      <w:r w:rsidRPr="00C02E4C">
        <w:rPr>
          <w:rFonts w:ascii="Times New Roman" w:hAnsi="Times New Roman" w:cs="Times New Roman"/>
          <w:sz w:val="20"/>
        </w:rPr>
        <w:t>Capability</w:t>
      </w:r>
      <w:proofErr w:type="spellEnd"/>
      <w:r w:rsidRPr="00C02E4C">
        <w:rPr>
          <w:rFonts w:ascii="Times New Roman" w:hAnsi="Times New Roman" w:cs="Times New Roman"/>
          <w:sz w:val="20"/>
        </w:rPr>
        <w:t>), Домен (</w:t>
      </w:r>
      <w:proofErr w:type="spellStart"/>
      <w:r w:rsidRPr="00C02E4C">
        <w:rPr>
          <w:rFonts w:ascii="Times New Roman" w:hAnsi="Times New Roman" w:cs="Times New Roman"/>
          <w:sz w:val="20"/>
        </w:rPr>
        <w:t>Domain</w:t>
      </w:r>
      <w:proofErr w:type="spellEnd"/>
      <w:r w:rsidRPr="00C02E4C">
        <w:rPr>
          <w:rFonts w:ascii="Times New Roman" w:hAnsi="Times New Roman" w:cs="Times New Roman"/>
          <w:sz w:val="20"/>
        </w:rPr>
        <w:t>), Деятельность Предприятия (</w:t>
      </w:r>
      <w:proofErr w:type="spellStart"/>
      <w:r w:rsidRPr="00C02E4C">
        <w:rPr>
          <w:rFonts w:ascii="Times New Roman" w:hAnsi="Times New Roman" w:cs="Times New Roman"/>
          <w:sz w:val="20"/>
        </w:rPr>
        <w:t>Enterprise</w:t>
      </w:r>
      <w:proofErr w:type="spellEnd"/>
      <w:r w:rsidRPr="00C02E4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02E4C">
        <w:rPr>
          <w:rFonts w:ascii="Times New Roman" w:hAnsi="Times New Roman" w:cs="Times New Roman"/>
          <w:sz w:val="20"/>
        </w:rPr>
        <w:t>Activity</w:t>
      </w:r>
      <w:proofErr w:type="spellEnd"/>
      <w:r w:rsidRPr="00C02E4C">
        <w:rPr>
          <w:rFonts w:ascii="Times New Roman" w:hAnsi="Times New Roman" w:cs="Times New Roman"/>
          <w:sz w:val="20"/>
        </w:rPr>
        <w:t>),  Событие (</w:t>
      </w:r>
      <w:proofErr w:type="spellStart"/>
      <w:r w:rsidRPr="00C02E4C">
        <w:rPr>
          <w:rFonts w:ascii="Times New Roman" w:hAnsi="Times New Roman" w:cs="Times New Roman"/>
          <w:sz w:val="20"/>
        </w:rPr>
        <w:t>Event</w:t>
      </w:r>
      <w:proofErr w:type="spellEnd"/>
      <w:r w:rsidRPr="00C02E4C">
        <w:rPr>
          <w:rFonts w:ascii="Times New Roman" w:hAnsi="Times New Roman" w:cs="Times New Roman"/>
          <w:sz w:val="20"/>
        </w:rPr>
        <w:t>) и Ресурс (</w:t>
      </w:r>
      <w:proofErr w:type="spellStart"/>
      <w:r w:rsidRPr="00C02E4C">
        <w:rPr>
          <w:rFonts w:ascii="Times New Roman" w:hAnsi="Times New Roman" w:cs="Times New Roman"/>
          <w:sz w:val="20"/>
        </w:rPr>
        <w:t>Resource</w:t>
      </w:r>
      <w:proofErr w:type="spellEnd"/>
      <w:r w:rsidRPr="00C02E4C">
        <w:rPr>
          <w:rFonts w:ascii="Times New Roman" w:hAnsi="Times New Roman" w:cs="Times New Roman"/>
          <w:sz w:val="20"/>
        </w:rPr>
        <w:t xml:space="preserve">) от общего использования </w:t>
      </w:r>
      <w:proofErr w:type="spellStart"/>
      <w:r w:rsidRPr="00C02E4C">
        <w:rPr>
          <w:rFonts w:ascii="Times New Roman" w:hAnsi="Times New Roman" w:cs="Times New Roman"/>
          <w:sz w:val="20"/>
        </w:rPr>
        <w:t>capability</w:t>
      </w:r>
      <w:proofErr w:type="spellEnd"/>
      <w:r w:rsidRPr="00C02E4C">
        <w:rPr>
          <w:rFonts w:ascii="Times New Roman" w:hAnsi="Times New Roman" w:cs="Times New Roman"/>
          <w:sz w:val="20"/>
        </w:rPr>
        <w:t xml:space="preserve"> возможность,  </w:t>
      </w:r>
      <w:proofErr w:type="spellStart"/>
      <w:r w:rsidRPr="00C02E4C">
        <w:rPr>
          <w:rFonts w:ascii="Times New Roman" w:hAnsi="Times New Roman" w:cs="Times New Roman"/>
          <w:sz w:val="20"/>
        </w:rPr>
        <w:t>domain</w:t>
      </w:r>
      <w:proofErr w:type="spellEnd"/>
      <w:proofErr w:type="gramEnd"/>
      <w:r w:rsidRPr="00C02E4C">
        <w:rPr>
          <w:rFonts w:ascii="Times New Roman" w:hAnsi="Times New Roman" w:cs="Times New Roman"/>
          <w:sz w:val="20"/>
        </w:rPr>
        <w:t xml:space="preserve"> (или </w:t>
      </w:r>
      <w:proofErr w:type="spellStart"/>
      <w:r w:rsidRPr="00C02E4C">
        <w:rPr>
          <w:rFonts w:ascii="Times New Roman" w:hAnsi="Times New Roman" w:cs="Times New Roman"/>
          <w:sz w:val="20"/>
        </w:rPr>
        <w:t>enterprise</w:t>
      </w:r>
      <w:proofErr w:type="spellEnd"/>
      <w:r w:rsidRPr="00C02E4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02E4C">
        <w:rPr>
          <w:rFonts w:ascii="Times New Roman" w:hAnsi="Times New Roman" w:cs="Times New Roman"/>
          <w:sz w:val="20"/>
        </w:rPr>
        <w:t>domain</w:t>
      </w:r>
      <w:proofErr w:type="spellEnd"/>
      <w:r w:rsidRPr="00C02E4C">
        <w:rPr>
          <w:rFonts w:ascii="Times New Roman" w:hAnsi="Times New Roman" w:cs="Times New Roman"/>
          <w:sz w:val="20"/>
        </w:rPr>
        <w:t xml:space="preserve">) домен (или домен предприятия), </w:t>
      </w:r>
      <w:proofErr w:type="spellStart"/>
      <w:r w:rsidRPr="00C02E4C">
        <w:rPr>
          <w:rFonts w:ascii="Times New Roman" w:hAnsi="Times New Roman" w:cs="Times New Roman"/>
          <w:sz w:val="20"/>
        </w:rPr>
        <w:t>enterprise</w:t>
      </w:r>
      <w:proofErr w:type="spellEnd"/>
      <w:r w:rsidRPr="00C02E4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C02E4C">
        <w:rPr>
          <w:rFonts w:ascii="Times New Roman" w:hAnsi="Times New Roman" w:cs="Times New Roman"/>
          <w:sz w:val="20"/>
        </w:rPr>
        <w:t>activity</w:t>
      </w:r>
      <w:proofErr w:type="spellEnd"/>
      <w:r w:rsidRPr="00C02E4C">
        <w:rPr>
          <w:rFonts w:ascii="Times New Roman" w:hAnsi="Times New Roman" w:cs="Times New Roman"/>
          <w:sz w:val="20"/>
        </w:rPr>
        <w:t xml:space="preserve"> (деятельность предприятия),  </w:t>
      </w:r>
      <w:proofErr w:type="spellStart"/>
      <w:r w:rsidRPr="00C02E4C">
        <w:rPr>
          <w:rFonts w:ascii="Times New Roman" w:hAnsi="Times New Roman" w:cs="Times New Roman"/>
          <w:sz w:val="20"/>
        </w:rPr>
        <w:t>event</w:t>
      </w:r>
      <w:proofErr w:type="spellEnd"/>
      <w:r w:rsidRPr="00C02E4C">
        <w:rPr>
          <w:rFonts w:ascii="Times New Roman" w:hAnsi="Times New Roman" w:cs="Times New Roman"/>
          <w:sz w:val="20"/>
        </w:rPr>
        <w:t xml:space="preserve"> и </w:t>
      </w:r>
      <w:proofErr w:type="spellStart"/>
      <w:r w:rsidRPr="00C02E4C">
        <w:rPr>
          <w:rFonts w:ascii="Times New Roman" w:hAnsi="Times New Roman" w:cs="Times New Roman"/>
          <w:sz w:val="20"/>
        </w:rPr>
        <w:t>resource</w:t>
      </w:r>
      <w:proofErr w:type="spellEnd"/>
      <w:r w:rsidRPr="00C02E4C">
        <w:rPr>
          <w:rFonts w:ascii="Times New Roman" w:hAnsi="Times New Roman" w:cs="Times New Roman"/>
          <w:sz w:val="20"/>
        </w:rPr>
        <w:t xml:space="preserve"> (событие и ресурс).</w:t>
      </w:r>
    </w:p>
    <w:p w:rsidR="00795DEF" w:rsidRPr="00C02E4C" w:rsidRDefault="00795DEF" w:rsidP="00071E09">
      <w:pPr>
        <w:pStyle w:val="Style24"/>
        <w:widowControl/>
        <w:ind w:firstLine="567"/>
        <w:jc w:val="both"/>
        <w:rPr>
          <w:rStyle w:val="FontStyle44"/>
          <w:sz w:val="24"/>
          <w:szCs w:val="24"/>
        </w:rPr>
      </w:pPr>
    </w:p>
    <w:p w:rsidR="009424B3" w:rsidRPr="00C02E4C" w:rsidRDefault="009424B3" w:rsidP="00071E09">
      <w:pPr>
        <w:pStyle w:val="Style24"/>
        <w:widowControl/>
        <w:ind w:firstLine="567"/>
        <w:jc w:val="both"/>
        <w:rPr>
          <w:rStyle w:val="FontStyle44"/>
          <w:sz w:val="24"/>
          <w:szCs w:val="24"/>
        </w:rPr>
      </w:pPr>
    </w:p>
    <w:p w:rsidR="009424B3" w:rsidRPr="00C02E4C" w:rsidRDefault="009424B3" w:rsidP="00071E09">
      <w:pPr>
        <w:pStyle w:val="Style22"/>
        <w:widowControl/>
        <w:ind w:firstLine="567"/>
        <w:jc w:val="both"/>
        <w:rPr>
          <w:rStyle w:val="FontStyle50"/>
          <w:rFonts w:ascii="Times New Roman" w:hAnsi="Times New Roman" w:cs="Times New Roman"/>
          <w:i w:val="0"/>
          <w:sz w:val="24"/>
          <w:szCs w:val="24"/>
          <w:lang w:eastAsia="en-US"/>
        </w:rPr>
      </w:pPr>
    </w:p>
    <w:sectPr w:rsidR="009424B3" w:rsidRPr="00C02E4C" w:rsidSect="009A40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709" w:footer="709" w:gutter="0"/>
      <w:pgNumType w:fmt="upperRoman" w:start="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182" w:rsidRDefault="001B0182" w:rsidP="00B63A4E">
      <w:r>
        <w:separator/>
      </w:r>
    </w:p>
  </w:endnote>
  <w:endnote w:type="continuationSeparator" w:id="0">
    <w:p w:rsidR="001B0182" w:rsidRDefault="001B0182" w:rsidP="00B63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A4E" w:rsidRPr="009A40FD" w:rsidRDefault="00B63A4E" w:rsidP="00B63A4E">
    <w:pPr>
      <w:pStyle w:val="a5"/>
      <w:jc w:val="right"/>
      <w:rPr>
        <w:rFonts w:ascii="Times New Roman" w:hAnsi="Times New Roman" w:cs="Times New Roman"/>
        <w:sz w:val="20"/>
        <w:lang w:val="en-US"/>
      </w:rPr>
    </w:pPr>
    <w:r w:rsidRPr="009A40FD">
      <w:rPr>
        <w:rFonts w:ascii="Times New Roman" w:hAnsi="Times New Roman" w:cs="Times New Roman"/>
        <w:sz w:val="20"/>
        <w:lang w:val="en-US"/>
      </w:rPr>
      <w:t>V</w:t>
    </w:r>
    <w:r w:rsidR="00BC1D42" w:rsidRPr="009A40FD">
      <w:rPr>
        <w:rFonts w:ascii="Times New Roman" w:hAnsi="Times New Roman" w:cs="Times New Roman"/>
        <w:sz w:val="20"/>
        <w:lang w:val="en-US"/>
      </w:rPr>
      <w:t>I</w:t>
    </w:r>
    <w:r w:rsidR="009A40FD" w:rsidRPr="009A40FD">
      <w:rPr>
        <w:rFonts w:ascii="Times New Roman" w:hAnsi="Times New Roman" w:cs="Times New Roman"/>
        <w:sz w:val="20"/>
        <w:lang w:val="en-US"/>
      </w:rPr>
      <w:t>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A4E" w:rsidRPr="009A40FD" w:rsidRDefault="00B63A4E">
    <w:pPr>
      <w:pStyle w:val="a5"/>
      <w:rPr>
        <w:rFonts w:ascii="Times New Roman" w:hAnsi="Times New Roman" w:cs="Times New Roman"/>
        <w:sz w:val="20"/>
        <w:lang w:val="en-US"/>
      </w:rPr>
    </w:pPr>
    <w:r w:rsidRPr="009A40FD">
      <w:rPr>
        <w:rFonts w:ascii="Times New Roman" w:hAnsi="Times New Roman" w:cs="Times New Roman"/>
        <w:sz w:val="20"/>
        <w:lang w:val="en-US"/>
      </w:rPr>
      <w:t>V</w:t>
    </w:r>
    <w:r w:rsidR="00BC1D42" w:rsidRPr="009A40FD">
      <w:rPr>
        <w:rFonts w:ascii="Times New Roman" w:hAnsi="Times New Roman" w:cs="Times New Roman"/>
        <w:sz w:val="20"/>
        <w:lang w:val="en-US"/>
      </w:rPr>
      <w:t>II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0FD" w:rsidRPr="009A40FD" w:rsidRDefault="009A40FD" w:rsidP="009A40FD">
    <w:pPr>
      <w:pStyle w:val="a5"/>
      <w:jc w:val="right"/>
      <w:rPr>
        <w:rFonts w:ascii="Times New Roman" w:hAnsi="Times New Roman" w:cs="Times New Roman"/>
        <w:sz w:val="20"/>
        <w:lang w:val="en-US"/>
      </w:rPr>
    </w:pPr>
    <w:r w:rsidRPr="009A40FD">
      <w:rPr>
        <w:rFonts w:ascii="Times New Roman" w:hAnsi="Times New Roman" w:cs="Times New Roman"/>
        <w:sz w:val="20"/>
        <w:lang w:val="en-US"/>
      </w:rPr>
      <w:t>VI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182" w:rsidRDefault="001B0182" w:rsidP="00B63A4E">
      <w:r>
        <w:separator/>
      </w:r>
    </w:p>
  </w:footnote>
  <w:footnote w:type="continuationSeparator" w:id="0">
    <w:p w:rsidR="001B0182" w:rsidRDefault="001B0182" w:rsidP="00B63A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0FD" w:rsidRDefault="009A40F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0FD" w:rsidRDefault="009A40F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0FD" w:rsidRDefault="009A40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66EAA"/>
    <w:multiLevelType w:val="hybridMultilevel"/>
    <w:tmpl w:val="9EA0E712"/>
    <w:lvl w:ilvl="0" w:tplc="34A873B2">
      <w:numFmt w:val="bullet"/>
      <w:lvlText w:val="—"/>
      <w:lvlJc w:val="left"/>
      <w:pPr>
        <w:ind w:left="719" w:hanging="403"/>
      </w:pPr>
      <w:rPr>
        <w:rFonts w:hint="default"/>
        <w:spacing w:val="-14"/>
        <w:w w:val="100"/>
        <w:lang w:val="en-US" w:eastAsia="en-US" w:bidi="en-US"/>
      </w:rPr>
    </w:lvl>
    <w:lvl w:ilvl="1" w:tplc="D5EAF812">
      <w:numFmt w:val="bullet"/>
      <w:lvlText w:val="—"/>
      <w:lvlJc w:val="left"/>
      <w:pPr>
        <w:ind w:left="1399" w:hanging="403"/>
      </w:pPr>
      <w:rPr>
        <w:rFonts w:hint="default"/>
        <w:spacing w:val="-23"/>
        <w:w w:val="100"/>
        <w:lang w:val="en-US" w:eastAsia="en-US" w:bidi="en-US"/>
      </w:rPr>
    </w:lvl>
    <w:lvl w:ilvl="2" w:tplc="67663610">
      <w:numFmt w:val="bullet"/>
      <w:lvlText w:val="•"/>
      <w:lvlJc w:val="left"/>
      <w:pPr>
        <w:ind w:left="2460" w:hanging="403"/>
      </w:pPr>
      <w:rPr>
        <w:rFonts w:hint="default"/>
        <w:lang w:val="en-US" w:eastAsia="en-US" w:bidi="en-US"/>
      </w:rPr>
    </w:lvl>
    <w:lvl w:ilvl="3" w:tplc="6AF247EA">
      <w:numFmt w:val="bullet"/>
      <w:lvlText w:val="•"/>
      <w:lvlJc w:val="left"/>
      <w:pPr>
        <w:ind w:left="3521" w:hanging="403"/>
      </w:pPr>
      <w:rPr>
        <w:rFonts w:hint="default"/>
        <w:lang w:val="en-US" w:eastAsia="en-US" w:bidi="en-US"/>
      </w:rPr>
    </w:lvl>
    <w:lvl w:ilvl="4" w:tplc="3364F84E">
      <w:numFmt w:val="bullet"/>
      <w:lvlText w:val="•"/>
      <w:lvlJc w:val="left"/>
      <w:pPr>
        <w:ind w:left="4581" w:hanging="403"/>
      </w:pPr>
      <w:rPr>
        <w:rFonts w:hint="default"/>
        <w:lang w:val="en-US" w:eastAsia="en-US" w:bidi="en-US"/>
      </w:rPr>
    </w:lvl>
    <w:lvl w:ilvl="5" w:tplc="518CD258">
      <w:numFmt w:val="bullet"/>
      <w:lvlText w:val="•"/>
      <w:lvlJc w:val="left"/>
      <w:pPr>
        <w:ind w:left="5642" w:hanging="403"/>
      </w:pPr>
      <w:rPr>
        <w:rFonts w:hint="default"/>
        <w:lang w:val="en-US" w:eastAsia="en-US" w:bidi="en-US"/>
      </w:rPr>
    </w:lvl>
    <w:lvl w:ilvl="6" w:tplc="30489140">
      <w:numFmt w:val="bullet"/>
      <w:lvlText w:val="•"/>
      <w:lvlJc w:val="left"/>
      <w:pPr>
        <w:ind w:left="6703" w:hanging="403"/>
      </w:pPr>
      <w:rPr>
        <w:rFonts w:hint="default"/>
        <w:lang w:val="en-US" w:eastAsia="en-US" w:bidi="en-US"/>
      </w:rPr>
    </w:lvl>
    <w:lvl w:ilvl="7" w:tplc="AF049FEA">
      <w:numFmt w:val="bullet"/>
      <w:lvlText w:val="•"/>
      <w:lvlJc w:val="left"/>
      <w:pPr>
        <w:ind w:left="7763" w:hanging="403"/>
      </w:pPr>
      <w:rPr>
        <w:rFonts w:hint="default"/>
        <w:lang w:val="en-US" w:eastAsia="en-US" w:bidi="en-US"/>
      </w:rPr>
    </w:lvl>
    <w:lvl w:ilvl="8" w:tplc="641A9F32">
      <w:numFmt w:val="bullet"/>
      <w:lvlText w:val="•"/>
      <w:lvlJc w:val="left"/>
      <w:pPr>
        <w:ind w:left="8824" w:hanging="403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5D7"/>
    <w:rsid w:val="000420DF"/>
    <w:rsid w:val="00071E09"/>
    <w:rsid w:val="000D4350"/>
    <w:rsid w:val="001B0182"/>
    <w:rsid w:val="001D49A6"/>
    <w:rsid w:val="002335D7"/>
    <w:rsid w:val="002A02C6"/>
    <w:rsid w:val="00324C8D"/>
    <w:rsid w:val="00352293"/>
    <w:rsid w:val="00564AFC"/>
    <w:rsid w:val="005B43A0"/>
    <w:rsid w:val="0070585C"/>
    <w:rsid w:val="00795DEF"/>
    <w:rsid w:val="00827DA1"/>
    <w:rsid w:val="009424B3"/>
    <w:rsid w:val="00950C46"/>
    <w:rsid w:val="009A40FD"/>
    <w:rsid w:val="009F5FF7"/>
    <w:rsid w:val="00A114F5"/>
    <w:rsid w:val="00A7342E"/>
    <w:rsid w:val="00B63A4E"/>
    <w:rsid w:val="00BC1D42"/>
    <w:rsid w:val="00BD4E31"/>
    <w:rsid w:val="00C02E4C"/>
    <w:rsid w:val="00C44D84"/>
    <w:rsid w:val="00D11036"/>
    <w:rsid w:val="00DD281E"/>
    <w:rsid w:val="00E2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uiPriority w:val="99"/>
    <w:rsid w:val="00B63A4E"/>
  </w:style>
  <w:style w:type="paragraph" w:customStyle="1" w:styleId="Style19">
    <w:name w:val="Style19"/>
    <w:basedOn w:val="a"/>
    <w:uiPriority w:val="99"/>
    <w:rsid w:val="00B63A4E"/>
  </w:style>
  <w:style w:type="paragraph" w:customStyle="1" w:styleId="Style21">
    <w:name w:val="Style21"/>
    <w:basedOn w:val="a"/>
    <w:uiPriority w:val="99"/>
    <w:rsid w:val="00B63A4E"/>
  </w:style>
  <w:style w:type="paragraph" w:customStyle="1" w:styleId="Style22">
    <w:name w:val="Style22"/>
    <w:basedOn w:val="a"/>
    <w:uiPriority w:val="99"/>
    <w:rsid w:val="00B63A4E"/>
  </w:style>
  <w:style w:type="paragraph" w:customStyle="1" w:styleId="Style23">
    <w:name w:val="Style23"/>
    <w:basedOn w:val="a"/>
    <w:uiPriority w:val="99"/>
    <w:rsid w:val="00B63A4E"/>
  </w:style>
  <w:style w:type="character" w:customStyle="1" w:styleId="FontStyle48">
    <w:name w:val="Font Style48"/>
    <w:uiPriority w:val="99"/>
    <w:rsid w:val="00B63A4E"/>
    <w:rPr>
      <w:rFonts w:ascii="Arial" w:hAnsi="Arial" w:cs="Arial"/>
      <w:color w:val="000000"/>
      <w:sz w:val="16"/>
      <w:szCs w:val="16"/>
    </w:rPr>
  </w:style>
  <w:style w:type="character" w:customStyle="1" w:styleId="FontStyle49">
    <w:name w:val="Font Style49"/>
    <w:uiPriority w:val="99"/>
    <w:rsid w:val="00B63A4E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B63A4E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sid w:val="00B63A4E"/>
    <w:rPr>
      <w:rFonts w:ascii="Arial" w:hAnsi="Arial" w:cs="Arial"/>
      <w:color w:val="000000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B63A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3A4E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3A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3A4E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Знак Знак Знак"/>
    <w:basedOn w:val="a"/>
    <w:autoRedefine/>
    <w:rsid w:val="009424B3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lang w:val="en-US" w:eastAsia="en-US"/>
    </w:rPr>
  </w:style>
  <w:style w:type="character" w:customStyle="1" w:styleId="FontStyle73">
    <w:name w:val="Font Style73"/>
    <w:uiPriority w:val="99"/>
    <w:rsid w:val="009424B3"/>
    <w:rPr>
      <w:rFonts w:ascii="Arial" w:hAnsi="Arial"/>
      <w:color w:val="000000"/>
      <w:sz w:val="18"/>
    </w:rPr>
  </w:style>
  <w:style w:type="character" w:customStyle="1" w:styleId="FontStyle44">
    <w:name w:val="Font Style44"/>
    <w:uiPriority w:val="99"/>
    <w:rsid w:val="009424B3"/>
    <w:rPr>
      <w:rFonts w:ascii="Times New Roman" w:hAnsi="Times New Roman" w:cs="Times New Roman"/>
      <w:color w:val="000000"/>
      <w:spacing w:val="10"/>
      <w:sz w:val="36"/>
      <w:szCs w:val="36"/>
    </w:rPr>
  </w:style>
  <w:style w:type="paragraph" w:customStyle="1" w:styleId="Style24">
    <w:name w:val="Style24"/>
    <w:basedOn w:val="a"/>
    <w:uiPriority w:val="99"/>
    <w:rsid w:val="009424B3"/>
    <w:rPr>
      <w:rFonts w:ascii="Arial Unicode MS" w:eastAsia="Arial Unicode MS" w:hAnsi="Calibri" w:cs="Arial Unicode MS"/>
    </w:rPr>
  </w:style>
  <w:style w:type="paragraph" w:customStyle="1" w:styleId="Style26">
    <w:name w:val="Style26"/>
    <w:basedOn w:val="a"/>
    <w:uiPriority w:val="99"/>
    <w:rsid w:val="009424B3"/>
    <w:rPr>
      <w:rFonts w:ascii="Arial Unicode MS" w:eastAsia="Arial Unicode MS" w:hAnsi="Calibri" w:cs="Arial Unicode MS"/>
    </w:rPr>
  </w:style>
  <w:style w:type="character" w:customStyle="1" w:styleId="FontStyle42">
    <w:name w:val="Font Style42"/>
    <w:uiPriority w:val="99"/>
    <w:rsid w:val="009424B3"/>
    <w:rPr>
      <w:rFonts w:ascii="Arial Unicode MS" w:eastAsia="Arial Unicode MS" w:cs="Arial Unicode MS"/>
      <w:color w:val="000000"/>
      <w:sz w:val="16"/>
      <w:szCs w:val="16"/>
    </w:rPr>
  </w:style>
  <w:style w:type="paragraph" w:styleId="3">
    <w:name w:val="toc 3"/>
    <w:basedOn w:val="a"/>
    <w:uiPriority w:val="1"/>
    <w:qFormat/>
    <w:rsid w:val="00071E09"/>
    <w:pPr>
      <w:adjustRightInd/>
      <w:spacing w:line="242" w:lineRule="exact"/>
      <w:ind w:left="1677" w:hanging="681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a8">
    <w:name w:val="Body Text"/>
    <w:basedOn w:val="a"/>
    <w:link w:val="a9"/>
    <w:uiPriority w:val="1"/>
    <w:qFormat/>
    <w:rsid w:val="00071E09"/>
    <w:pPr>
      <w:adjustRightInd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a9">
    <w:name w:val="Основной текст Знак"/>
    <w:basedOn w:val="a0"/>
    <w:link w:val="a8"/>
    <w:uiPriority w:val="1"/>
    <w:rsid w:val="00071E09"/>
    <w:rPr>
      <w:rFonts w:ascii="Cambria" w:eastAsia="Cambria" w:hAnsi="Cambria" w:cs="Cambria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C02E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rsid w:val="00C02E4C"/>
    <w:pPr>
      <w:adjustRightInd/>
      <w:ind w:left="719" w:hanging="403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styleId="ab">
    <w:name w:val="Hyperlink"/>
    <w:basedOn w:val="a0"/>
    <w:uiPriority w:val="99"/>
    <w:unhideWhenUsed/>
    <w:rsid w:val="00C02E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uiPriority w:val="99"/>
    <w:rsid w:val="00B63A4E"/>
  </w:style>
  <w:style w:type="paragraph" w:customStyle="1" w:styleId="Style19">
    <w:name w:val="Style19"/>
    <w:basedOn w:val="a"/>
    <w:uiPriority w:val="99"/>
    <w:rsid w:val="00B63A4E"/>
  </w:style>
  <w:style w:type="paragraph" w:customStyle="1" w:styleId="Style21">
    <w:name w:val="Style21"/>
    <w:basedOn w:val="a"/>
    <w:uiPriority w:val="99"/>
    <w:rsid w:val="00B63A4E"/>
  </w:style>
  <w:style w:type="paragraph" w:customStyle="1" w:styleId="Style22">
    <w:name w:val="Style22"/>
    <w:basedOn w:val="a"/>
    <w:uiPriority w:val="99"/>
    <w:rsid w:val="00B63A4E"/>
  </w:style>
  <w:style w:type="paragraph" w:customStyle="1" w:styleId="Style23">
    <w:name w:val="Style23"/>
    <w:basedOn w:val="a"/>
    <w:uiPriority w:val="99"/>
    <w:rsid w:val="00B63A4E"/>
  </w:style>
  <w:style w:type="character" w:customStyle="1" w:styleId="FontStyle48">
    <w:name w:val="Font Style48"/>
    <w:uiPriority w:val="99"/>
    <w:rsid w:val="00B63A4E"/>
    <w:rPr>
      <w:rFonts w:ascii="Arial" w:hAnsi="Arial" w:cs="Arial"/>
      <w:color w:val="000000"/>
      <w:sz w:val="16"/>
      <w:szCs w:val="16"/>
    </w:rPr>
  </w:style>
  <w:style w:type="character" w:customStyle="1" w:styleId="FontStyle49">
    <w:name w:val="Font Style49"/>
    <w:uiPriority w:val="99"/>
    <w:rsid w:val="00B63A4E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B63A4E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sid w:val="00B63A4E"/>
    <w:rPr>
      <w:rFonts w:ascii="Arial" w:hAnsi="Arial" w:cs="Arial"/>
      <w:color w:val="000000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B63A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3A4E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3A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3A4E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Знак Знак Знак"/>
    <w:basedOn w:val="a"/>
    <w:autoRedefine/>
    <w:rsid w:val="009424B3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lang w:val="en-US" w:eastAsia="en-US"/>
    </w:rPr>
  </w:style>
  <w:style w:type="character" w:customStyle="1" w:styleId="FontStyle73">
    <w:name w:val="Font Style73"/>
    <w:uiPriority w:val="99"/>
    <w:rsid w:val="009424B3"/>
    <w:rPr>
      <w:rFonts w:ascii="Arial" w:hAnsi="Arial"/>
      <w:color w:val="000000"/>
      <w:sz w:val="18"/>
    </w:rPr>
  </w:style>
  <w:style w:type="character" w:customStyle="1" w:styleId="FontStyle44">
    <w:name w:val="Font Style44"/>
    <w:uiPriority w:val="99"/>
    <w:rsid w:val="009424B3"/>
    <w:rPr>
      <w:rFonts w:ascii="Times New Roman" w:hAnsi="Times New Roman" w:cs="Times New Roman"/>
      <w:color w:val="000000"/>
      <w:spacing w:val="10"/>
      <w:sz w:val="36"/>
      <w:szCs w:val="36"/>
    </w:rPr>
  </w:style>
  <w:style w:type="paragraph" w:customStyle="1" w:styleId="Style24">
    <w:name w:val="Style24"/>
    <w:basedOn w:val="a"/>
    <w:uiPriority w:val="99"/>
    <w:rsid w:val="009424B3"/>
    <w:rPr>
      <w:rFonts w:ascii="Arial Unicode MS" w:eastAsia="Arial Unicode MS" w:hAnsi="Calibri" w:cs="Arial Unicode MS"/>
    </w:rPr>
  </w:style>
  <w:style w:type="paragraph" w:customStyle="1" w:styleId="Style26">
    <w:name w:val="Style26"/>
    <w:basedOn w:val="a"/>
    <w:uiPriority w:val="99"/>
    <w:rsid w:val="009424B3"/>
    <w:rPr>
      <w:rFonts w:ascii="Arial Unicode MS" w:eastAsia="Arial Unicode MS" w:hAnsi="Calibri" w:cs="Arial Unicode MS"/>
    </w:rPr>
  </w:style>
  <w:style w:type="character" w:customStyle="1" w:styleId="FontStyle42">
    <w:name w:val="Font Style42"/>
    <w:uiPriority w:val="99"/>
    <w:rsid w:val="009424B3"/>
    <w:rPr>
      <w:rFonts w:ascii="Arial Unicode MS" w:eastAsia="Arial Unicode MS" w:cs="Arial Unicode MS"/>
      <w:color w:val="000000"/>
      <w:sz w:val="16"/>
      <w:szCs w:val="16"/>
    </w:rPr>
  </w:style>
  <w:style w:type="paragraph" w:styleId="3">
    <w:name w:val="toc 3"/>
    <w:basedOn w:val="a"/>
    <w:uiPriority w:val="1"/>
    <w:qFormat/>
    <w:rsid w:val="00071E09"/>
    <w:pPr>
      <w:adjustRightInd/>
      <w:spacing w:line="242" w:lineRule="exact"/>
      <w:ind w:left="1677" w:hanging="681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a8">
    <w:name w:val="Body Text"/>
    <w:basedOn w:val="a"/>
    <w:link w:val="a9"/>
    <w:uiPriority w:val="1"/>
    <w:qFormat/>
    <w:rsid w:val="00071E09"/>
    <w:pPr>
      <w:adjustRightInd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a9">
    <w:name w:val="Основной текст Знак"/>
    <w:basedOn w:val="a0"/>
    <w:link w:val="a8"/>
    <w:uiPriority w:val="1"/>
    <w:rsid w:val="00071E09"/>
    <w:rPr>
      <w:rFonts w:ascii="Cambria" w:eastAsia="Cambria" w:hAnsi="Cambria" w:cs="Cambria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C02E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rsid w:val="00C02E4C"/>
    <w:pPr>
      <w:adjustRightInd/>
      <w:ind w:left="719" w:hanging="403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styleId="ab">
    <w:name w:val="Hyperlink"/>
    <w:basedOn w:val="a0"/>
    <w:uiPriority w:val="99"/>
    <w:unhideWhenUsed/>
    <w:rsid w:val="00C02E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DCCBC-D06F-4255-BAC7-09C2564DA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2018-04-11T11:02:00Z</dcterms:created>
  <dcterms:modified xsi:type="dcterms:W3CDTF">2021-05-11T09:28:00Z</dcterms:modified>
</cp:coreProperties>
</file>